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AA" w:rsidRDefault="0009575B" w:rsidP="0009575B">
      <w:pPr>
        <w:pStyle w:val="Heading1"/>
        <w:jc w:val="both"/>
      </w:pPr>
      <w:bookmarkStart w:id="0" w:name="_Toc1"/>
      <w:r>
        <w:t>Privacy Policy</w:t>
      </w:r>
      <w:bookmarkEnd w:id="0"/>
    </w:p>
    <w:p w:rsidR="008B56AA" w:rsidRDefault="0009575B" w:rsidP="0009575B">
      <w:pPr>
        <w:pStyle w:val="Heading2"/>
        <w:pBdr>
          <w:top w:val="single" w:sz="1" w:space="1" w:color="000000"/>
        </w:pBdr>
        <w:spacing w:after="0"/>
        <w:jc w:val="both"/>
      </w:pPr>
      <w:r>
        <w:br/>
      </w:r>
      <w:bookmarkStart w:id="1" w:name="_Toc2"/>
      <w:r>
        <w:t>Intent</w:t>
      </w:r>
      <w:bookmarkEnd w:id="1"/>
    </w:p>
    <w:p w:rsidR="008B56AA" w:rsidRDefault="0009575B" w:rsidP="0009575B">
      <w:pPr>
        <w:spacing w:before="150" w:after="150" w:line="240" w:lineRule="auto"/>
        <w:jc w:val="both"/>
      </w:pPr>
      <w:r>
        <w:rPr>
          <w:sz w:val="22"/>
          <w:szCs w:val="22"/>
        </w:rPr>
        <w:t xml:space="preserve">Protecting the privacy and confidentiality of personal information is an important aspect of the way Baseball Ontario conducts its business. Collecting, using, and disclosing personal information in an appropriate, responsible, and ethical manner is fundamental to Baseball Ontario's daily operations. </w:t>
      </w:r>
    </w:p>
    <w:p w:rsidR="008B56AA" w:rsidRDefault="0009575B" w:rsidP="0009575B">
      <w:pPr>
        <w:spacing w:before="150" w:after="150" w:line="240" w:lineRule="auto"/>
        <w:jc w:val="both"/>
      </w:pPr>
      <w:r>
        <w:rPr>
          <w:sz w:val="22"/>
          <w:szCs w:val="22"/>
        </w:rPr>
        <w:t xml:space="preserve">Baseball Ontario strives to protect and respect personal information of its customers, employees, business partners, and so on in accordance with all applicable regional and federal laws. Each staff member of Baseball Ontario must abide by this organization's procedures and practices when handling personal information. </w:t>
      </w:r>
    </w:p>
    <w:p w:rsidR="008B56AA" w:rsidRDefault="0009575B" w:rsidP="0009575B">
      <w:pPr>
        <w:pStyle w:val="Heading2"/>
        <w:spacing w:after="0"/>
        <w:jc w:val="both"/>
      </w:pPr>
      <w:bookmarkStart w:id="2" w:name="_Toc3"/>
      <w:r>
        <w:t>Guidelines</w:t>
      </w:r>
      <w:bookmarkEnd w:id="2"/>
    </w:p>
    <w:p w:rsidR="008B56AA" w:rsidRDefault="0009575B" w:rsidP="0009575B">
      <w:pPr>
        <w:spacing w:before="150" w:after="150" w:line="240" w:lineRule="auto"/>
        <w:jc w:val="both"/>
      </w:pPr>
      <w:r>
        <w:rPr>
          <w:b/>
          <w:sz w:val="22"/>
          <w:szCs w:val="22"/>
        </w:rPr>
        <w:t>Applicability</w:t>
      </w:r>
    </w:p>
    <w:p w:rsidR="008B56AA" w:rsidRDefault="0009575B" w:rsidP="0009575B">
      <w:pPr>
        <w:spacing w:before="150" w:after="150" w:line="240" w:lineRule="auto"/>
        <w:jc w:val="both"/>
      </w:pPr>
      <w:r>
        <w:rPr>
          <w:sz w:val="22"/>
          <w:szCs w:val="22"/>
        </w:rPr>
        <w:t xml:space="preserve">This Privacy Policy informs everyone of Baseball Ontario's commitment to privacy and establishes the methods by which privacy is ensured. This Privacy Policy applies to all personal information within Baseball Ontario's possession and control. </w:t>
      </w:r>
    </w:p>
    <w:p w:rsidR="008B56AA" w:rsidRDefault="0009575B" w:rsidP="0009575B">
      <w:pPr>
        <w:spacing w:before="150" w:after="150" w:line="240" w:lineRule="auto"/>
        <w:jc w:val="both"/>
      </w:pPr>
      <w:r>
        <w:rPr>
          <w:sz w:val="22"/>
          <w:szCs w:val="22"/>
        </w:rPr>
        <w:t xml:space="preserve">Personal information is defined as any identifying information about an individual or group of individuals, including name, date of birth, address, phone number, e-mail address, social insurance/security number, nationality, gender, health history, financial data, credit card numbers, bank account numbers, assets, debts, liabilities, payment records, credit records, loan records, opinions, and personal views. </w:t>
      </w:r>
    </w:p>
    <w:p w:rsidR="008B56AA" w:rsidRDefault="0009575B" w:rsidP="0009575B">
      <w:pPr>
        <w:spacing w:before="150" w:after="150" w:line="240" w:lineRule="auto"/>
        <w:jc w:val="both"/>
      </w:pPr>
      <w:r>
        <w:rPr>
          <w:sz w:val="22"/>
          <w:szCs w:val="22"/>
        </w:rPr>
        <w:t xml:space="preserve">Business information is defined as Baseball Ontario, business address, business telephone number, name(s) of owner(s), executive officer(s), and director(s), job titles, business registration numbers, and financial status. Business information is treated and handled with the same level of confidentiality, privacy, and respect as personal information. </w:t>
      </w:r>
    </w:p>
    <w:p w:rsidR="008B56AA" w:rsidRDefault="0009575B" w:rsidP="0009575B">
      <w:pPr>
        <w:spacing w:before="150" w:after="150" w:line="240" w:lineRule="auto"/>
        <w:jc w:val="both"/>
      </w:pPr>
      <w:r>
        <w:rPr>
          <w:sz w:val="22"/>
          <w:szCs w:val="22"/>
        </w:rPr>
        <w:t xml:space="preserve">Consent occurs and is obtained when an individual signs an application or other form containing personal information, thereby authorizing Baseball Ontario to collect, use, and disclose the individual's personal information for the purposes stated on the form or in the Appropriate Use section of this policy. </w:t>
      </w:r>
    </w:p>
    <w:p w:rsidR="008B56AA" w:rsidRDefault="0009575B" w:rsidP="0009575B">
      <w:pPr>
        <w:numPr>
          <w:ilvl w:val="0"/>
          <w:numId w:val="1"/>
        </w:numPr>
        <w:spacing w:before="10" w:after="0" w:line="240" w:lineRule="auto"/>
        <w:jc w:val="both"/>
      </w:pPr>
      <w:r>
        <w:rPr>
          <w:sz w:val="22"/>
          <w:szCs w:val="22"/>
        </w:rPr>
        <w:t xml:space="preserve">Implied consent is granted by the individual when he/she signs the application or form. This allows Baseball Ontario to obtain or verify information from third parties (such as banks, credit bureaus, lenders, or insurance companies) in the process of assessing the eligibility of an individual, customer, client, job applicant, or business partner. </w:t>
      </w:r>
    </w:p>
    <w:p w:rsidR="008B56AA" w:rsidRDefault="0009575B" w:rsidP="0009575B">
      <w:pPr>
        <w:spacing w:before="150" w:after="150" w:line="240" w:lineRule="auto"/>
        <w:jc w:val="both"/>
      </w:pPr>
      <w:r>
        <w:rPr>
          <w:b/>
          <w:sz w:val="22"/>
          <w:szCs w:val="22"/>
        </w:rPr>
        <w:t>Appropriate Use</w:t>
      </w:r>
    </w:p>
    <w:p w:rsidR="008B56AA" w:rsidRDefault="0009575B" w:rsidP="0009575B">
      <w:pPr>
        <w:spacing w:before="150" w:after="150" w:line="240" w:lineRule="auto"/>
        <w:jc w:val="both"/>
      </w:pPr>
      <w:r>
        <w:rPr>
          <w:sz w:val="22"/>
          <w:szCs w:val="22"/>
        </w:rPr>
        <w:t>Baseball Ontario collects and uses personal information solely for the purpose of conducting business and developing an understanding of its customers. Baseball Ontario hereby asserts that personal information will only be used for the following purposes:</w:t>
      </w:r>
    </w:p>
    <w:p w:rsidR="0009575B" w:rsidRPr="0009575B" w:rsidRDefault="0009575B" w:rsidP="0009575B">
      <w:pPr>
        <w:numPr>
          <w:ilvl w:val="0"/>
          <w:numId w:val="1"/>
        </w:numPr>
        <w:spacing w:before="10" w:after="0" w:line="240" w:lineRule="auto"/>
        <w:jc w:val="both"/>
      </w:pPr>
      <w:r>
        <w:rPr>
          <w:sz w:val="22"/>
          <w:szCs w:val="22"/>
        </w:rPr>
        <w:t>Administration of the various participant databases (coach, player, umpire, volunteer)</w:t>
      </w:r>
    </w:p>
    <w:p w:rsidR="008B56AA" w:rsidRPr="0009575B" w:rsidRDefault="0009575B" w:rsidP="0009575B">
      <w:pPr>
        <w:numPr>
          <w:ilvl w:val="0"/>
          <w:numId w:val="1"/>
        </w:numPr>
        <w:spacing w:before="10" w:after="0" w:line="240" w:lineRule="auto"/>
        <w:jc w:val="both"/>
      </w:pPr>
      <w:r>
        <w:rPr>
          <w:sz w:val="22"/>
          <w:szCs w:val="22"/>
        </w:rPr>
        <w:t>Talent Identification</w:t>
      </w:r>
    </w:p>
    <w:p w:rsidR="0009575B" w:rsidRPr="0009575B" w:rsidRDefault="0009575B" w:rsidP="0009575B">
      <w:pPr>
        <w:numPr>
          <w:ilvl w:val="0"/>
          <w:numId w:val="1"/>
        </w:numPr>
        <w:spacing w:before="10" w:after="0" w:line="240" w:lineRule="auto"/>
        <w:jc w:val="both"/>
      </w:pPr>
      <w:r>
        <w:rPr>
          <w:sz w:val="22"/>
          <w:szCs w:val="22"/>
        </w:rPr>
        <w:t>Administration of scholarship and grant programs</w:t>
      </w:r>
    </w:p>
    <w:p w:rsidR="0009575B" w:rsidRPr="0009575B" w:rsidRDefault="0009575B" w:rsidP="0009575B">
      <w:pPr>
        <w:numPr>
          <w:ilvl w:val="0"/>
          <w:numId w:val="1"/>
        </w:numPr>
        <w:spacing w:before="10" w:after="0" w:line="240" w:lineRule="auto"/>
        <w:jc w:val="both"/>
      </w:pPr>
      <w:r>
        <w:rPr>
          <w:sz w:val="22"/>
          <w:szCs w:val="22"/>
        </w:rPr>
        <w:lastRenderedPageBreak/>
        <w:t>Organize clinics and conferences that provide participant development</w:t>
      </w:r>
    </w:p>
    <w:p w:rsidR="0009575B" w:rsidRPr="0009575B" w:rsidRDefault="0009575B" w:rsidP="0009575B">
      <w:pPr>
        <w:numPr>
          <w:ilvl w:val="0"/>
          <w:numId w:val="1"/>
        </w:numPr>
        <w:spacing w:before="10" w:after="0" w:line="240" w:lineRule="auto"/>
        <w:jc w:val="both"/>
      </w:pPr>
      <w:r>
        <w:rPr>
          <w:sz w:val="22"/>
          <w:szCs w:val="22"/>
        </w:rPr>
        <w:t>Provide information to participants, partner organizations and other about education related programs and services</w:t>
      </w:r>
    </w:p>
    <w:p w:rsidR="0009575B" w:rsidRPr="0009575B" w:rsidRDefault="0009575B" w:rsidP="0009575B">
      <w:pPr>
        <w:numPr>
          <w:ilvl w:val="0"/>
          <w:numId w:val="1"/>
        </w:numPr>
        <w:spacing w:before="10" w:after="0" w:line="240" w:lineRule="auto"/>
        <w:jc w:val="both"/>
      </w:pPr>
      <w:r>
        <w:rPr>
          <w:sz w:val="22"/>
          <w:szCs w:val="22"/>
        </w:rPr>
        <w:t>Manage our relationship with and communicate to participants and partner organizations</w:t>
      </w:r>
    </w:p>
    <w:p w:rsidR="0009575B" w:rsidRPr="0009575B" w:rsidRDefault="0009575B" w:rsidP="0009575B">
      <w:pPr>
        <w:numPr>
          <w:ilvl w:val="0"/>
          <w:numId w:val="1"/>
        </w:numPr>
        <w:spacing w:before="10" w:after="0" w:line="240" w:lineRule="auto"/>
        <w:jc w:val="both"/>
      </w:pPr>
      <w:r>
        <w:rPr>
          <w:sz w:val="22"/>
          <w:szCs w:val="22"/>
        </w:rPr>
        <w:t>Meet legal and regulatory requirements</w:t>
      </w:r>
    </w:p>
    <w:p w:rsidR="0009575B" w:rsidRPr="0009575B" w:rsidRDefault="0009575B" w:rsidP="0009575B">
      <w:pPr>
        <w:numPr>
          <w:ilvl w:val="0"/>
          <w:numId w:val="1"/>
        </w:numPr>
        <w:spacing w:before="10" w:after="0" w:line="240" w:lineRule="auto"/>
        <w:jc w:val="both"/>
      </w:pPr>
      <w:r>
        <w:rPr>
          <w:sz w:val="22"/>
          <w:szCs w:val="22"/>
        </w:rPr>
        <w:t>Manage information technology</w:t>
      </w:r>
    </w:p>
    <w:p w:rsidR="0009575B" w:rsidRPr="0009575B" w:rsidRDefault="0009575B" w:rsidP="0009575B">
      <w:pPr>
        <w:numPr>
          <w:ilvl w:val="0"/>
          <w:numId w:val="1"/>
        </w:numPr>
        <w:spacing w:before="10" w:after="0" w:line="240" w:lineRule="auto"/>
        <w:jc w:val="both"/>
      </w:pPr>
      <w:r>
        <w:rPr>
          <w:sz w:val="22"/>
          <w:szCs w:val="22"/>
        </w:rPr>
        <w:t>Recruit, hire, manage, evaluate, compensate or otherwise deal with employees and contractors</w:t>
      </w:r>
    </w:p>
    <w:p w:rsidR="0009575B" w:rsidRDefault="0009575B" w:rsidP="0009575B">
      <w:pPr>
        <w:numPr>
          <w:ilvl w:val="0"/>
          <w:numId w:val="1"/>
        </w:numPr>
        <w:spacing w:before="10" w:after="0" w:line="240" w:lineRule="auto"/>
        <w:jc w:val="both"/>
      </w:pPr>
      <w:r>
        <w:rPr>
          <w:sz w:val="22"/>
          <w:szCs w:val="22"/>
        </w:rPr>
        <w:t>Other reasonable purposes consistent with our operations.</w:t>
      </w:r>
    </w:p>
    <w:p w:rsidR="008B56AA" w:rsidRDefault="0009575B" w:rsidP="0009575B">
      <w:pPr>
        <w:spacing w:before="150" w:after="150" w:line="240" w:lineRule="auto"/>
        <w:jc w:val="both"/>
      </w:pPr>
      <w:r>
        <w:rPr>
          <w:b/>
          <w:sz w:val="22"/>
          <w:szCs w:val="22"/>
        </w:rPr>
        <w:t>Policy Statements</w:t>
      </w:r>
    </w:p>
    <w:p w:rsidR="008B56AA" w:rsidRDefault="0009575B" w:rsidP="0009575B">
      <w:pPr>
        <w:numPr>
          <w:ilvl w:val="0"/>
          <w:numId w:val="1"/>
        </w:numPr>
        <w:spacing w:before="10" w:after="0" w:line="240" w:lineRule="auto"/>
        <w:jc w:val="both"/>
      </w:pPr>
      <w:r>
        <w:rPr>
          <w:sz w:val="22"/>
          <w:szCs w:val="22"/>
        </w:rPr>
        <w:t xml:space="preserve">Baseball Ontario assumes full accountability for the personal information within its possession and control. This organization has appointed [insert name of contact person] as custodian of all privacy matters and legal compliance with privacy laws. </w:t>
      </w:r>
    </w:p>
    <w:p w:rsidR="008B56AA" w:rsidRDefault="0009575B" w:rsidP="0009575B">
      <w:pPr>
        <w:numPr>
          <w:ilvl w:val="0"/>
          <w:numId w:val="1"/>
        </w:numPr>
        <w:spacing w:before="10" w:after="0" w:line="240" w:lineRule="auto"/>
        <w:jc w:val="both"/>
      </w:pPr>
      <w:r>
        <w:rPr>
          <w:sz w:val="22"/>
          <w:szCs w:val="22"/>
        </w:rPr>
        <w:t xml:space="preserve">Baseball Ontario obtains personal information directly from the individual to which the information belongs. Individuals are entitled to know how Baseball Ontario uses personal information and this organization will limit the use of any personal information collected only to what is needed for those stated purposes. Baseball Ontario will obtain individual consent if personal information is to be used for any other purpose. Baseball Ontario will not use that information without the consent of the individual. </w:t>
      </w:r>
    </w:p>
    <w:p w:rsidR="008B56AA" w:rsidRDefault="0009575B" w:rsidP="0009575B">
      <w:pPr>
        <w:numPr>
          <w:ilvl w:val="0"/>
          <w:numId w:val="1"/>
        </w:numPr>
        <w:spacing w:before="10" w:after="0" w:line="240" w:lineRule="auto"/>
        <w:jc w:val="both"/>
      </w:pPr>
      <w:r>
        <w:rPr>
          <w:sz w:val="22"/>
          <w:szCs w:val="22"/>
        </w:rPr>
        <w:t xml:space="preserve">Under no circumstances will Baseball Ontario sell, distribute, or otherwise disclose personal information or contact lists to third parties. However, limited disclosure may be required as part of Baseball Ontario fulfilling its stated business duties and day-to-day operations. This may include consultants, suppliers, or business partners of Baseball Ontario, but only with the understanding that these parties obey and abide by this Privacy Policy, to the extent necessary of fulfilling their own business duties and day-to-day operations. </w:t>
      </w:r>
    </w:p>
    <w:p w:rsidR="008B56AA" w:rsidRDefault="0009575B" w:rsidP="0009575B">
      <w:pPr>
        <w:numPr>
          <w:ilvl w:val="0"/>
          <w:numId w:val="1"/>
        </w:numPr>
        <w:spacing w:before="10" w:after="0" w:line="240" w:lineRule="auto"/>
        <w:jc w:val="both"/>
      </w:pPr>
      <w:r>
        <w:rPr>
          <w:sz w:val="22"/>
          <w:szCs w:val="22"/>
        </w:rPr>
        <w:t xml:space="preserve">Baseball Ontario will retain personal information only for the duration it is needed for conducting business. Once personal information is no longer required, it will be destroyed in a safe and secure manner. However, certain laws may require that certain personal information be kept for a specified amount of time. Where this is the case, the law will supersede this policy. </w:t>
      </w:r>
    </w:p>
    <w:p w:rsidR="008B56AA" w:rsidRDefault="0009575B" w:rsidP="0009575B">
      <w:pPr>
        <w:numPr>
          <w:ilvl w:val="0"/>
          <w:numId w:val="1"/>
        </w:numPr>
        <w:spacing w:before="10" w:after="0" w:line="240" w:lineRule="auto"/>
        <w:jc w:val="both"/>
      </w:pPr>
      <w:r>
        <w:rPr>
          <w:sz w:val="22"/>
          <w:szCs w:val="22"/>
        </w:rPr>
        <w:t xml:space="preserve">Baseball Ontario vows to protect personal information with the appropriate security measures, physical safeguards, and electronic precautions. Baseball Ontario maintains personal information through a combination of paper and electronic files. Where required by law or disaster recovery/business continuity policies, older records may be stored in a secure, offsite location. </w:t>
      </w:r>
    </w:p>
    <w:p w:rsidR="008B56AA" w:rsidRDefault="0009575B" w:rsidP="0009575B">
      <w:pPr>
        <w:numPr>
          <w:ilvl w:val="1"/>
          <w:numId w:val="1"/>
        </w:numPr>
        <w:spacing w:before="10" w:after="0" w:line="240" w:lineRule="auto"/>
        <w:jc w:val="both"/>
      </w:pPr>
      <w:r>
        <w:rPr>
          <w:sz w:val="22"/>
          <w:szCs w:val="22"/>
        </w:rPr>
        <w:t xml:space="preserve">Access to personal information will be authorized only for the employees and other agents of Baseball Ontario who require the information to perform their job duties, and to those otherwise authorized by law. </w:t>
      </w:r>
    </w:p>
    <w:p w:rsidR="008B56AA" w:rsidRDefault="0009575B" w:rsidP="0009575B">
      <w:pPr>
        <w:numPr>
          <w:ilvl w:val="1"/>
          <w:numId w:val="1"/>
        </w:numPr>
        <w:spacing w:before="10" w:after="0" w:line="240" w:lineRule="auto"/>
        <w:jc w:val="both"/>
      </w:pPr>
      <w:r>
        <w:rPr>
          <w:sz w:val="22"/>
          <w:szCs w:val="22"/>
        </w:rPr>
        <w:t xml:space="preserve">Baseball Ontario's computer and network systems are secured by complex passwords. Only authorized individuals may access secure systems and databases. </w:t>
      </w:r>
    </w:p>
    <w:p w:rsidR="008B56AA" w:rsidRDefault="0009575B" w:rsidP="0009575B">
      <w:pPr>
        <w:numPr>
          <w:ilvl w:val="1"/>
          <w:numId w:val="1"/>
        </w:numPr>
        <w:spacing w:before="10" w:after="0" w:line="240" w:lineRule="auto"/>
        <w:jc w:val="both"/>
      </w:pPr>
      <w:r>
        <w:rPr>
          <w:sz w:val="22"/>
          <w:szCs w:val="22"/>
        </w:rPr>
        <w:t xml:space="preserve">Active files are kept in locked filing cabinets. </w:t>
      </w:r>
    </w:p>
    <w:p w:rsidR="008B56AA" w:rsidRDefault="0009575B" w:rsidP="0009575B">
      <w:pPr>
        <w:numPr>
          <w:ilvl w:val="1"/>
          <w:numId w:val="1"/>
        </w:numPr>
        <w:spacing w:before="10" w:after="0" w:line="240" w:lineRule="auto"/>
        <w:jc w:val="both"/>
      </w:pPr>
      <w:r>
        <w:rPr>
          <w:sz w:val="22"/>
          <w:szCs w:val="22"/>
        </w:rPr>
        <w:t xml:space="preserve">Routers and servers connected to the Internet are protected by a firewall, and are further protected by virus attacks or "snooping" by sufficient software solutions. </w:t>
      </w:r>
    </w:p>
    <w:p w:rsidR="008B56AA" w:rsidRDefault="0009575B" w:rsidP="0009575B">
      <w:pPr>
        <w:numPr>
          <w:ilvl w:val="1"/>
          <w:numId w:val="1"/>
        </w:numPr>
        <w:spacing w:before="10" w:after="0" w:line="240" w:lineRule="auto"/>
        <w:jc w:val="both"/>
      </w:pPr>
      <w:r>
        <w:rPr>
          <w:sz w:val="22"/>
          <w:szCs w:val="22"/>
        </w:rPr>
        <w:t xml:space="preserve">Personal information is not transferred to volunteers, summer students, interns, or other non-paid staff by e-mail or any other electronic format. </w:t>
      </w:r>
    </w:p>
    <w:p w:rsidR="008B56AA" w:rsidRDefault="0009575B" w:rsidP="0009575B">
      <w:pPr>
        <w:numPr>
          <w:ilvl w:val="0"/>
          <w:numId w:val="1"/>
        </w:numPr>
        <w:spacing w:before="10" w:after="0" w:line="240" w:lineRule="auto"/>
        <w:jc w:val="both"/>
      </w:pPr>
      <w:r>
        <w:rPr>
          <w:sz w:val="22"/>
          <w:szCs w:val="22"/>
        </w:rPr>
        <w:t xml:space="preserve">Baseball Ontario's Web site will include our privacy policy and disclose our personal information practices. Individuals inputting data into the Web site will be notified of: </w:t>
      </w:r>
    </w:p>
    <w:p w:rsidR="008B56AA" w:rsidRDefault="0009575B" w:rsidP="0009575B">
      <w:pPr>
        <w:numPr>
          <w:ilvl w:val="1"/>
          <w:numId w:val="1"/>
        </w:numPr>
        <w:spacing w:before="10" w:after="0" w:line="240" w:lineRule="auto"/>
        <w:jc w:val="both"/>
      </w:pPr>
      <w:r>
        <w:rPr>
          <w:sz w:val="22"/>
          <w:szCs w:val="22"/>
        </w:rPr>
        <w:lastRenderedPageBreak/>
        <w:t xml:space="preserve">Personally identifiable information about the individual that is collected from the Web site or through affiliate sites. </w:t>
      </w:r>
    </w:p>
    <w:p w:rsidR="008B56AA" w:rsidRDefault="0009575B" w:rsidP="0009575B">
      <w:pPr>
        <w:numPr>
          <w:ilvl w:val="1"/>
          <w:numId w:val="1"/>
        </w:numPr>
        <w:spacing w:before="10" w:after="0" w:line="240" w:lineRule="auto"/>
        <w:jc w:val="both"/>
      </w:pPr>
      <w:r>
        <w:rPr>
          <w:sz w:val="22"/>
          <w:szCs w:val="22"/>
        </w:rPr>
        <w:t xml:space="preserve">Information about the organization collecting the data. </w:t>
      </w:r>
    </w:p>
    <w:p w:rsidR="008B56AA" w:rsidRDefault="0009575B" w:rsidP="0009575B">
      <w:pPr>
        <w:numPr>
          <w:ilvl w:val="1"/>
          <w:numId w:val="1"/>
        </w:numPr>
        <w:spacing w:before="10" w:after="0" w:line="240" w:lineRule="auto"/>
        <w:jc w:val="both"/>
      </w:pPr>
      <w:r>
        <w:rPr>
          <w:sz w:val="22"/>
          <w:szCs w:val="22"/>
        </w:rPr>
        <w:t xml:space="preserve">How the data will be used. </w:t>
      </w:r>
    </w:p>
    <w:p w:rsidR="008B56AA" w:rsidRDefault="0009575B" w:rsidP="0009575B">
      <w:pPr>
        <w:numPr>
          <w:ilvl w:val="1"/>
          <w:numId w:val="1"/>
        </w:numPr>
        <w:spacing w:before="10" w:after="0" w:line="240" w:lineRule="auto"/>
        <w:jc w:val="both"/>
      </w:pPr>
      <w:r>
        <w:rPr>
          <w:sz w:val="22"/>
          <w:szCs w:val="22"/>
        </w:rPr>
        <w:t xml:space="preserve">With whom the data may or may not be disclosed. </w:t>
      </w:r>
    </w:p>
    <w:p w:rsidR="008B56AA" w:rsidRDefault="0009575B" w:rsidP="0009575B">
      <w:pPr>
        <w:numPr>
          <w:ilvl w:val="1"/>
          <w:numId w:val="1"/>
        </w:numPr>
        <w:spacing w:before="10" w:after="0" w:line="240" w:lineRule="auto"/>
        <w:jc w:val="both"/>
      </w:pPr>
      <w:r>
        <w:rPr>
          <w:sz w:val="22"/>
          <w:szCs w:val="22"/>
        </w:rPr>
        <w:t>What options are available to the individual regarding the collection, use, and disclosure of personal information?</w:t>
      </w:r>
    </w:p>
    <w:p w:rsidR="008B56AA" w:rsidRDefault="0009575B" w:rsidP="0009575B">
      <w:pPr>
        <w:numPr>
          <w:ilvl w:val="1"/>
          <w:numId w:val="1"/>
        </w:numPr>
        <w:spacing w:before="10" w:after="0" w:line="240" w:lineRule="auto"/>
        <w:jc w:val="both"/>
      </w:pPr>
      <w:r>
        <w:rPr>
          <w:sz w:val="22"/>
          <w:szCs w:val="22"/>
        </w:rPr>
        <w:t xml:space="preserve">The information technology security procedures in place that protect against the destruction, loss, theft, alteration, or misuse of personal information under Baseball Ontario possession and control. </w:t>
      </w:r>
    </w:p>
    <w:p w:rsidR="008B56AA" w:rsidRDefault="0009575B" w:rsidP="0009575B">
      <w:pPr>
        <w:numPr>
          <w:ilvl w:val="1"/>
          <w:numId w:val="1"/>
        </w:numPr>
        <w:spacing w:before="10" w:after="0" w:line="240" w:lineRule="auto"/>
        <w:jc w:val="both"/>
      </w:pPr>
      <w:r>
        <w:rPr>
          <w:sz w:val="22"/>
          <w:szCs w:val="22"/>
        </w:rPr>
        <w:t xml:space="preserve">How the individual may access and correct any inaccuracies in their personal information. </w:t>
      </w:r>
    </w:p>
    <w:p w:rsidR="008B56AA" w:rsidRDefault="0009575B" w:rsidP="0009575B">
      <w:pPr>
        <w:numPr>
          <w:ilvl w:val="1"/>
          <w:numId w:val="1"/>
        </w:numPr>
        <w:spacing w:before="10" w:after="0" w:line="240" w:lineRule="auto"/>
        <w:jc w:val="both"/>
      </w:pPr>
      <w:r>
        <w:rPr>
          <w:sz w:val="22"/>
          <w:szCs w:val="22"/>
        </w:rPr>
        <w:t xml:space="preserve">Baseball Ontario may share compiled demographic information with its business partners and/or advertisers, but no personal information that can identify any individual person shall be disclosed. </w:t>
      </w:r>
    </w:p>
    <w:p w:rsidR="008B56AA" w:rsidRDefault="0009575B" w:rsidP="0009575B">
      <w:pPr>
        <w:numPr>
          <w:ilvl w:val="1"/>
          <w:numId w:val="1"/>
        </w:numPr>
        <w:spacing w:before="10" w:after="0" w:line="240" w:lineRule="auto"/>
        <w:jc w:val="both"/>
      </w:pPr>
      <w:r>
        <w:rPr>
          <w:sz w:val="22"/>
          <w:szCs w:val="22"/>
        </w:rPr>
        <w:t xml:space="preserve">This Web site may contain links to other sites, but Baseball Ontario is not responsible for the privacy practices of other organizations' sites. </w:t>
      </w:r>
    </w:p>
    <w:p w:rsidR="008B56AA" w:rsidRDefault="0009575B" w:rsidP="0009575B">
      <w:pPr>
        <w:numPr>
          <w:ilvl w:val="1"/>
          <w:numId w:val="1"/>
        </w:numPr>
        <w:spacing w:before="10" w:after="0" w:line="240" w:lineRule="auto"/>
        <w:jc w:val="both"/>
      </w:pPr>
      <w:r>
        <w:rPr>
          <w:sz w:val="22"/>
          <w:szCs w:val="22"/>
        </w:rPr>
        <w:t xml:space="preserve">While IP addresses will be logged in order to administer the site, track visitor movement, and gather demographic information, these IP addresses will not be linked to any personally identifiable information. </w:t>
      </w:r>
    </w:p>
    <w:p w:rsidR="008B56AA" w:rsidRDefault="0009575B" w:rsidP="0009575B">
      <w:pPr>
        <w:numPr>
          <w:ilvl w:val="1"/>
          <w:numId w:val="1"/>
        </w:numPr>
        <w:spacing w:before="10" w:after="0" w:line="240" w:lineRule="auto"/>
        <w:jc w:val="both"/>
      </w:pPr>
      <w:r>
        <w:rPr>
          <w:sz w:val="22"/>
          <w:szCs w:val="22"/>
        </w:rPr>
        <w:t xml:space="preserve">Any registration or order form asking site visitors to enter personal or financial information will be protected by SSL encryption. </w:t>
      </w:r>
    </w:p>
    <w:p w:rsidR="008B56AA" w:rsidRDefault="0009575B" w:rsidP="0009575B">
      <w:pPr>
        <w:numPr>
          <w:ilvl w:val="1"/>
          <w:numId w:val="1"/>
        </w:numPr>
        <w:spacing w:before="10" w:after="0" w:line="240" w:lineRule="auto"/>
        <w:jc w:val="both"/>
      </w:pPr>
      <w:r>
        <w:rPr>
          <w:sz w:val="22"/>
          <w:szCs w:val="22"/>
        </w:rPr>
        <w:t xml:space="preserve">Site visitors are given the choice to opt out of having their personal information used at the point where the information is gathered. </w:t>
      </w:r>
    </w:p>
    <w:p w:rsidR="008B56AA" w:rsidRDefault="0009575B" w:rsidP="0009575B">
      <w:pPr>
        <w:numPr>
          <w:ilvl w:val="0"/>
          <w:numId w:val="1"/>
        </w:numPr>
        <w:spacing w:before="10" w:after="0" w:line="240" w:lineRule="auto"/>
        <w:jc w:val="both"/>
      </w:pPr>
      <w:r>
        <w:rPr>
          <w:sz w:val="22"/>
          <w:szCs w:val="22"/>
        </w:rPr>
        <w:t xml:space="preserve">In most instances, Baseball Ontario will grant individuals access to their personal information upon presentation of a written request and satisfactory identification. If an individual finds errors of fact with his/her personal information, please notify Baseball Ontario as soon as possible to make the appropriate corrections. Should Baseball Ontario deny an individual's request for access to his/her personal information, Baseball Ontario will advise in writing of the reason for such a refusal. The individual may then challenge the decision. </w:t>
      </w:r>
    </w:p>
    <w:p w:rsidR="008B56AA" w:rsidRDefault="0009575B" w:rsidP="0009575B">
      <w:pPr>
        <w:numPr>
          <w:ilvl w:val="0"/>
          <w:numId w:val="1"/>
        </w:numPr>
        <w:spacing w:before="10" w:after="0" w:line="240" w:lineRule="auto"/>
        <w:jc w:val="both"/>
      </w:pPr>
      <w:r>
        <w:rPr>
          <w:sz w:val="22"/>
          <w:szCs w:val="22"/>
        </w:rPr>
        <w:t>Baseball Ontario may use personal information without the individual's consent under particular circumstances. These situations include, but are not limited to:</w:t>
      </w:r>
    </w:p>
    <w:p w:rsidR="008B56AA" w:rsidRDefault="0009575B" w:rsidP="0009575B">
      <w:pPr>
        <w:numPr>
          <w:ilvl w:val="1"/>
          <w:numId w:val="1"/>
        </w:numPr>
        <w:spacing w:before="10" w:after="0" w:line="240" w:lineRule="auto"/>
        <w:jc w:val="both"/>
      </w:pPr>
      <w:r>
        <w:rPr>
          <w:sz w:val="22"/>
          <w:szCs w:val="22"/>
        </w:rPr>
        <w:t xml:space="preserve">Baseball Ontario is under obligation by law to disclose personal information in order to adhere to the requirements of an investigation of the contravention of a regional or federal, under the purview of the appropriate authorities. </w:t>
      </w:r>
    </w:p>
    <w:p w:rsidR="008B56AA" w:rsidRDefault="0009575B" w:rsidP="0009575B">
      <w:pPr>
        <w:numPr>
          <w:ilvl w:val="1"/>
          <w:numId w:val="1"/>
        </w:numPr>
        <w:spacing w:before="10" w:after="0" w:line="240" w:lineRule="auto"/>
        <w:jc w:val="both"/>
      </w:pPr>
      <w:r>
        <w:rPr>
          <w:sz w:val="22"/>
          <w:szCs w:val="22"/>
        </w:rPr>
        <w:t xml:space="preserve">An emergency exists that threatens an individual's life, health, or personal security. </w:t>
      </w:r>
    </w:p>
    <w:p w:rsidR="008B56AA" w:rsidRDefault="0009575B" w:rsidP="0009575B">
      <w:pPr>
        <w:numPr>
          <w:ilvl w:val="1"/>
          <w:numId w:val="1"/>
        </w:numPr>
        <w:spacing w:before="10" w:after="0" w:line="240" w:lineRule="auto"/>
        <w:jc w:val="both"/>
      </w:pPr>
      <w:r>
        <w:rPr>
          <w:sz w:val="22"/>
          <w:szCs w:val="22"/>
        </w:rPr>
        <w:t xml:space="preserve">The personal information is for in-house statistical study or research. </w:t>
      </w:r>
    </w:p>
    <w:p w:rsidR="008B56AA" w:rsidRDefault="0009575B" w:rsidP="0009575B">
      <w:pPr>
        <w:numPr>
          <w:ilvl w:val="1"/>
          <w:numId w:val="1"/>
        </w:numPr>
        <w:spacing w:before="10" w:after="0" w:line="240" w:lineRule="auto"/>
        <w:jc w:val="both"/>
      </w:pPr>
      <w:r>
        <w:rPr>
          <w:sz w:val="22"/>
          <w:szCs w:val="22"/>
        </w:rPr>
        <w:t xml:space="preserve">The personal information is already publicly available. </w:t>
      </w:r>
    </w:p>
    <w:p w:rsidR="008B56AA" w:rsidRDefault="0009575B" w:rsidP="0009575B">
      <w:pPr>
        <w:numPr>
          <w:ilvl w:val="1"/>
          <w:numId w:val="1"/>
        </w:numPr>
        <w:spacing w:before="10" w:after="0" w:line="240" w:lineRule="auto"/>
        <w:jc w:val="both"/>
      </w:pPr>
      <w:r>
        <w:rPr>
          <w:sz w:val="22"/>
          <w:szCs w:val="22"/>
        </w:rPr>
        <w:t xml:space="preserve">Disclosure is required to investigate a breach of contract. </w:t>
      </w:r>
    </w:p>
    <w:p w:rsidR="008B56AA" w:rsidRDefault="0009575B" w:rsidP="0009575B">
      <w:pPr>
        <w:spacing w:before="150" w:after="150" w:line="240" w:lineRule="auto"/>
        <w:jc w:val="both"/>
      </w:pPr>
      <w:r>
        <w:rPr>
          <w:b/>
          <w:sz w:val="22"/>
          <w:szCs w:val="22"/>
        </w:rPr>
        <w:t>Conclusion</w:t>
      </w:r>
    </w:p>
    <w:p w:rsidR="008B56AA" w:rsidRDefault="0009575B" w:rsidP="0009575B">
      <w:pPr>
        <w:spacing w:before="150" w:after="150" w:line="240" w:lineRule="auto"/>
        <w:jc w:val="both"/>
      </w:pPr>
      <w:r>
        <w:rPr>
          <w:sz w:val="22"/>
          <w:szCs w:val="22"/>
        </w:rPr>
        <w:t xml:space="preserve">Any questions or concerns regarding this Privacy Policy can be addressed by contacting us at [insert phone number, fax number, e-mail address, or Web site URL]. Baseball Ontario will investigate and respond to concerns about any aspect of the handling of personal information. This organization will address concerns to the best of its abilities. </w:t>
      </w:r>
    </w:p>
    <w:p w:rsidR="00D0479C" w:rsidRDefault="00D0479C">
      <w:pPr>
        <w:rPr>
          <w:rFonts w:ascii="Tahoma" w:eastAsia="Tahoma" w:hAnsi="Tahoma" w:cs="Tahoma"/>
          <w:sz w:val="28"/>
          <w:szCs w:val="28"/>
        </w:rPr>
      </w:pPr>
      <w:bookmarkStart w:id="3" w:name="_Toc4"/>
      <w:r>
        <w:br w:type="page"/>
      </w:r>
    </w:p>
    <w:p w:rsidR="008B56AA" w:rsidRDefault="0009575B" w:rsidP="0009575B">
      <w:pPr>
        <w:pStyle w:val="Heading2"/>
        <w:spacing w:after="0"/>
        <w:jc w:val="both"/>
      </w:pPr>
      <w:r>
        <w:lastRenderedPageBreak/>
        <w:t>Acknowledgement and Agreement</w:t>
      </w:r>
      <w:bookmarkEnd w:id="3"/>
    </w:p>
    <w:p w:rsidR="008B56AA" w:rsidRDefault="0009575B" w:rsidP="0009575B">
      <w:pPr>
        <w:spacing w:before="150" w:after="150" w:line="240" w:lineRule="auto"/>
        <w:jc w:val="both"/>
      </w:pPr>
      <w:r>
        <w:rPr>
          <w:sz w:val="22"/>
          <w:szCs w:val="22"/>
        </w:rPr>
        <w:t xml:space="preserve">I, (Employee Name), acknowledge that I have read and understand the Privacy Policy of Baseball Ontario. Further, I agree to adhere to this policy and will ensure that employees working under my direction adhere to this policy. I understand that if I violate the rules/procedures outlined in this policy, I may face disciplinary action, up to and including termination of employment. </w:t>
      </w:r>
    </w:p>
    <w:tbl>
      <w:tblPr>
        <w:tblW w:w="0" w:type="auto"/>
        <w:tblInd w:w="13" w:type="dxa"/>
        <w:tblCellMar>
          <w:left w:w="10" w:type="dxa"/>
          <w:right w:w="10" w:type="dxa"/>
        </w:tblCellMar>
        <w:tblLook w:val="04A0" w:firstRow="1" w:lastRow="0" w:firstColumn="1" w:lastColumn="0" w:noHBand="0" w:noVBand="1"/>
      </w:tblPr>
      <w:tblGrid>
        <w:gridCol w:w="1353"/>
        <w:gridCol w:w="8034"/>
      </w:tblGrid>
      <w:tr w:rsidR="008B56AA">
        <w:tc>
          <w:tcPr>
            <w:tcW w:w="1371" w:type="dxa"/>
            <w:tcBorders>
              <w:top w:val="single" w:sz="10" w:space="0" w:color="FFFFFF"/>
              <w:left w:val="single" w:sz="10" w:space="0" w:color="FFFFFF"/>
              <w:bottom w:val="single" w:sz="10" w:space="0" w:color="FFFFFF"/>
              <w:right w:val="single" w:sz="10" w:space="0" w:color="FFFFFF"/>
            </w:tcBorders>
          </w:tcPr>
          <w:p w:rsidR="008B56AA" w:rsidRDefault="0009575B" w:rsidP="0009575B">
            <w:pPr>
              <w:spacing w:after="0"/>
              <w:jc w:val="both"/>
            </w:pPr>
            <w:r>
              <w:rPr>
                <w:sz w:val="22"/>
                <w:szCs w:val="22"/>
              </w:rPr>
              <w:t>Name:</w:t>
            </w:r>
          </w:p>
        </w:tc>
        <w:tc>
          <w:tcPr>
            <w:tcW w:w="8228" w:type="dxa"/>
            <w:tcBorders>
              <w:top w:val="single" w:sz="10" w:space="0" w:color="FFFFFF"/>
              <w:left w:val="single" w:sz="10" w:space="0" w:color="FFFFFF"/>
              <w:bottom w:val="single" w:sz="10" w:space="0" w:color="FFFFFF"/>
              <w:right w:val="single" w:sz="10" w:space="0" w:color="FFFFFF"/>
            </w:tcBorders>
          </w:tcPr>
          <w:p w:rsidR="008B56AA" w:rsidRDefault="0009575B" w:rsidP="0009575B">
            <w:pPr>
              <w:spacing w:after="0"/>
              <w:jc w:val="both"/>
            </w:pPr>
            <w:r>
              <w:rPr>
                <w:sz w:val="22"/>
                <w:szCs w:val="22"/>
              </w:rPr>
              <w:t>____________________________________</w:t>
            </w:r>
          </w:p>
        </w:tc>
      </w:tr>
      <w:tr w:rsidR="008B56AA">
        <w:tc>
          <w:tcPr>
            <w:tcW w:w="1371" w:type="dxa"/>
            <w:tcBorders>
              <w:top w:val="single" w:sz="10" w:space="0" w:color="FFFFFF"/>
              <w:left w:val="single" w:sz="10" w:space="0" w:color="FFFFFF"/>
              <w:bottom w:val="single" w:sz="10" w:space="0" w:color="FFFFFF"/>
              <w:right w:val="single" w:sz="10" w:space="0" w:color="FFFFFF"/>
            </w:tcBorders>
          </w:tcPr>
          <w:p w:rsidR="008B56AA" w:rsidRDefault="0009575B" w:rsidP="0009575B">
            <w:pPr>
              <w:spacing w:after="0"/>
              <w:jc w:val="both"/>
            </w:pPr>
            <w:r>
              <w:rPr>
                <w:sz w:val="22"/>
                <w:szCs w:val="22"/>
              </w:rPr>
              <w:t>Signature:</w:t>
            </w:r>
          </w:p>
        </w:tc>
        <w:tc>
          <w:tcPr>
            <w:tcW w:w="8228" w:type="dxa"/>
            <w:tcBorders>
              <w:top w:val="single" w:sz="10" w:space="0" w:color="FFFFFF"/>
              <w:left w:val="single" w:sz="10" w:space="0" w:color="FFFFFF"/>
              <w:bottom w:val="single" w:sz="10" w:space="0" w:color="FFFFFF"/>
              <w:right w:val="single" w:sz="10" w:space="0" w:color="FFFFFF"/>
            </w:tcBorders>
          </w:tcPr>
          <w:p w:rsidR="008B56AA" w:rsidRDefault="0009575B" w:rsidP="0009575B">
            <w:pPr>
              <w:spacing w:after="0"/>
              <w:jc w:val="both"/>
            </w:pPr>
            <w:r>
              <w:rPr>
                <w:sz w:val="22"/>
                <w:szCs w:val="22"/>
              </w:rPr>
              <w:t>____________________________________</w:t>
            </w:r>
          </w:p>
        </w:tc>
      </w:tr>
      <w:tr w:rsidR="008B56AA">
        <w:tc>
          <w:tcPr>
            <w:tcW w:w="1371" w:type="dxa"/>
            <w:tcBorders>
              <w:top w:val="single" w:sz="10" w:space="0" w:color="FFFFFF"/>
              <w:left w:val="single" w:sz="10" w:space="0" w:color="FFFFFF"/>
              <w:bottom w:val="single" w:sz="10" w:space="0" w:color="FFFFFF"/>
              <w:right w:val="single" w:sz="10" w:space="0" w:color="FFFFFF"/>
            </w:tcBorders>
          </w:tcPr>
          <w:p w:rsidR="008B56AA" w:rsidRDefault="0009575B" w:rsidP="0009575B">
            <w:pPr>
              <w:spacing w:after="0"/>
              <w:jc w:val="both"/>
            </w:pPr>
            <w:r>
              <w:rPr>
                <w:sz w:val="22"/>
                <w:szCs w:val="22"/>
              </w:rPr>
              <w:t>Date:</w:t>
            </w:r>
          </w:p>
        </w:tc>
        <w:tc>
          <w:tcPr>
            <w:tcW w:w="8228" w:type="dxa"/>
            <w:tcBorders>
              <w:top w:val="single" w:sz="10" w:space="0" w:color="FFFFFF"/>
              <w:left w:val="single" w:sz="10" w:space="0" w:color="FFFFFF"/>
              <w:bottom w:val="single" w:sz="10" w:space="0" w:color="FFFFFF"/>
              <w:right w:val="single" w:sz="10" w:space="0" w:color="FFFFFF"/>
            </w:tcBorders>
          </w:tcPr>
          <w:p w:rsidR="008B56AA" w:rsidRDefault="0009575B" w:rsidP="0009575B">
            <w:pPr>
              <w:spacing w:after="0"/>
              <w:jc w:val="both"/>
            </w:pPr>
            <w:r>
              <w:rPr>
                <w:sz w:val="22"/>
                <w:szCs w:val="22"/>
              </w:rPr>
              <w:t>____________________________________</w:t>
            </w:r>
          </w:p>
        </w:tc>
      </w:tr>
      <w:tr w:rsidR="008B56AA">
        <w:tc>
          <w:tcPr>
            <w:tcW w:w="1371" w:type="dxa"/>
            <w:tcBorders>
              <w:top w:val="single" w:sz="10" w:space="0" w:color="FFFFFF"/>
              <w:left w:val="single" w:sz="10" w:space="0" w:color="FFFFFF"/>
              <w:bottom w:val="single" w:sz="10" w:space="0" w:color="FFFFFF"/>
              <w:right w:val="single" w:sz="10" w:space="0" w:color="FFFFFF"/>
            </w:tcBorders>
          </w:tcPr>
          <w:p w:rsidR="008B56AA" w:rsidRDefault="0009575B" w:rsidP="0009575B">
            <w:pPr>
              <w:spacing w:after="0"/>
              <w:jc w:val="both"/>
            </w:pPr>
            <w:r>
              <w:rPr>
                <w:sz w:val="22"/>
                <w:szCs w:val="22"/>
              </w:rPr>
              <w:t>Witness:</w:t>
            </w:r>
          </w:p>
        </w:tc>
        <w:tc>
          <w:tcPr>
            <w:tcW w:w="8228" w:type="dxa"/>
            <w:tcBorders>
              <w:top w:val="single" w:sz="10" w:space="0" w:color="FFFFFF"/>
              <w:left w:val="single" w:sz="10" w:space="0" w:color="FFFFFF"/>
              <w:bottom w:val="single" w:sz="10" w:space="0" w:color="FFFFFF"/>
              <w:right w:val="single" w:sz="10" w:space="0" w:color="FFFFFF"/>
            </w:tcBorders>
          </w:tcPr>
          <w:p w:rsidR="008B56AA" w:rsidRDefault="0009575B" w:rsidP="0009575B">
            <w:pPr>
              <w:spacing w:after="0"/>
              <w:jc w:val="both"/>
            </w:pPr>
            <w:r>
              <w:rPr>
                <w:sz w:val="22"/>
                <w:szCs w:val="22"/>
              </w:rPr>
              <w:t>____________________________________</w:t>
            </w:r>
          </w:p>
        </w:tc>
      </w:tr>
    </w:tbl>
    <w:p w:rsidR="00D0479C" w:rsidRDefault="00D0479C" w:rsidP="0009575B">
      <w:pPr>
        <w:jc w:val="both"/>
      </w:pPr>
    </w:p>
    <w:p w:rsidR="00D0479C" w:rsidRDefault="00D0479C">
      <w:r>
        <w:br w:type="page"/>
      </w:r>
    </w:p>
    <w:p w:rsidR="00B3722E" w:rsidRPr="00F8397A" w:rsidRDefault="00B3722E" w:rsidP="00B3722E">
      <w:pPr>
        <w:spacing w:before="120" w:after="120"/>
        <w:rPr>
          <w:b/>
          <w:i/>
          <w:iCs/>
          <w:sz w:val="22"/>
          <w:szCs w:val="22"/>
          <w:u w:val="single"/>
        </w:rPr>
      </w:pPr>
      <w:r w:rsidRPr="00F8397A">
        <w:rPr>
          <w:b/>
          <w:i/>
          <w:iCs/>
          <w:sz w:val="22"/>
          <w:szCs w:val="22"/>
          <w:u w:val="single"/>
        </w:rPr>
        <w:lastRenderedPageBreak/>
        <w:t xml:space="preserve">Document </w:t>
      </w:r>
      <w:r>
        <w:rPr>
          <w:b/>
          <w:i/>
          <w:iCs/>
          <w:sz w:val="22"/>
          <w:szCs w:val="22"/>
          <w:u w:val="single"/>
        </w:rPr>
        <w:t xml:space="preserve">Revision </w:t>
      </w:r>
      <w:r w:rsidRPr="00F8397A">
        <w:rPr>
          <w:b/>
          <w:i/>
          <w:iCs/>
          <w:sz w:val="22"/>
          <w:szCs w:val="22"/>
          <w:u w:val="single"/>
        </w:rPr>
        <w:t>History:</w:t>
      </w:r>
    </w:p>
    <w:tbl>
      <w:tblPr>
        <w:tblStyle w:val="TableGrid"/>
        <w:tblW w:w="0" w:type="auto"/>
        <w:tblInd w:w="5" w:type="dxa"/>
        <w:tblLook w:val="04A0" w:firstRow="1" w:lastRow="0" w:firstColumn="1" w:lastColumn="0" w:noHBand="0" w:noVBand="1"/>
      </w:tblPr>
      <w:tblGrid>
        <w:gridCol w:w="1241"/>
        <w:gridCol w:w="1958"/>
        <w:gridCol w:w="2346"/>
        <w:gridCol w:w="3580"/>
      </w:tblGrid>
      <w:tr w:rsidR="00B3722E" w:rsidRPr="00F8397A" w:rsidTr="00202DEF">
        <w:tc>
          <w:tcPr>
            <w:tcW w:w="1241" w:type="dxa"/>
          </w:tcPr>
          <w:p w:rsidR="00B3722E" w:rsidRPr="00F8397A" w:rsidRDefault="00B3722E" w:rsidP="00202DEF">
            <w:pPr>
              <w:spacing w:before="120" w:after="120"/>
              <w:rPr>
                <w:b/>
              </w:rPr>
            </w:pPr>
            <w:r w:rsidRPr="00F8397A">
              <w:rPr>
                <w:b/>
              </w:rPr>
              <w:t>Date</w:t>
            </w:r>
          </w:p>
        </w:tc>
        <w:tc>
          <w:tcPr>
            <w:tcW w:w="1958" w:type="dxa"/>
          </w:tcPr>
          <w:p w:rsidR="00B3722E" w:rsidRPr="00F8397A" w:rsidRDefault="00B3722E" w:rsidP="00202DEF">
            <w:pPr>
              <w:spacing w:before="120" w:after="120"/>
              <w:rPr>
                <w:b/>
              </w:rPr>
            </w:pPr>
            <w:r w:rsidRPr="00F8397A">
              <w:rPr>
                <w:b/>
              </w:rPr>
              <w:t>Name</w:t>
            </w:r>
          </w:p>
        </w:tc>
        <w:tc>
          <w:tcPr>
            <w:tcW w:w="2346" w:type="dxa"/>
          </w:tcPr>
          <w:p w:rsidR="00B3722E" w:rsidRPr="00F8397A" w:rsidRDefault="00B3722E" w:rsidP="00202DEF">
            <w:pPr>
              <w:spacing w:before="120" w:after="120"/>
              <w:rPr>
                <w:b/>
              </w:rPr>
            </w:pPr>
            <w:r w:rsidRPr="00F8397A">
              <w:rPr>
                <w:b/>
              </w:rPr>
              <w:t>Role</w:t>
            </w:r>
          </w:p>
        </w:tc>
        <w:tc>
          <w:tcPr>
            <w:tcW w:w="3580" w:type="dxa"/>
          </w:tcPr>
          <w:p w:rsidR="00B3722E" w:rsidRPr="00F8397A" w:rsidRDefault="00B3722E" w:rsidP="00202DEF">
            <w:pPr>
              <w:spacing w:before="120" w:after="120"/>
              <w:rPr>
                <w:b/>
              </w:rPr>
            </w:pPr>
            <w:r w:rsidRPr="00F8397A">
              <w:rPr>
                <w:b/>
              </w:rPr>
              <w:t>Comments</w:t>
            </w:r>
          </w:p>
        </w:tc>
      </w:tr>
      <w:tr w:rsidR="00B3722E" w:rsidRPr="00F8397A" w:rsidTr="00202DEF">
        <w:tc>
          <w:tcPr>
            <w:tcW w:w="1241" w:type="dxa"/>
          </w:tcPr>
          <w:p w:rsidR="00B3722E" w:rsidRPr="00F8397A" w:rsidRDefault="00B3722E" w:rsidP="00202DEF">
            <w:pPr>
              <w:spacing w:before="120" w:after="120"/>
            </w:pPr>
            <w:r>
              <w:t>12-Feb-17</w:t>
            </w:r>
          </w:p>
        </w:tc>
        <w:tc>
          <w:tcPr>
            <w:tcW w:w="1958" w:type="dxa"/>
          </w:tcPr>
          <w:p w:rsidR="00B3722E" w:rsidRPr="00F8397A" w:rsidRDefault="00B3722E" w:rsidP="00202DEF">
            <w:pPr>
              <w:spacing w:before="120" w:after="120"/>
            </w:pPr>
            <w:r>
              <w:t>Board of Management</w:t>
            </w:r>
          </w:p>
        </w:tc>
        <w:tc>
          <w:tcPr>
            <w:tcW w:w="2346" w:type="dxa"/>
          </w:tcPr>
          <w:p w:rsidR="00B3722E" w:rsidRPr="00F8397A" w:rsidRDefault="00B3722E" w:rsidP="00202DEF">
            <w:pPr>
              <w:spacing w:before="120" w:after="120"/>
            </w:pPr>
          </w:p>
        </w:tc>
        <w:tc>
          <w:tcPr>
            <w:tcW w:w="3580" w:type="dxa"/>
          </w:tcPr>
          <w:p w:rsidR="00B3722E" w:rsidRPr="00F8397A" w:rsidRDefault="00B3722E" w:rsidP="00202DEF">
            <w:pPr>
              <w:spacing w:before="120" w:after="120"/>
            </w:pPr>
            <w:r>
              <w:t>Approved</w:t>
            </w:r>
          </w:p>
        </w:tc>
      </w:tr>
      <w:tr w:rsidR="00B3722E" w:rsidRPr="00F8397A" w:rsidTr="00202DEF">
        <w:tc>
          <w:tcPr>
            <w:tcW w:w="1241" w:type="dxa"/>
          </w:tcPr>
          <w:p w:rsidR="00B3722E" w:rsidRDefault="00B3722E" w:rsidP="00202DEF">
            <w:pPr>
              <w:spacing w:before="120" w:after="120"/>
            </w:pPr>
            <w:r>
              <w:t>20-Aug-20</w:t>
            </w:r>
          </w:p>
        </w:tc>
        <w:tc>
          <w:tcPr>
            <w:tcW w:w="1958" w:type="dxa"/>
          </w:tcPr>
          <w:p w:rsidR="00B3722E" w:rsidRDefault="00B3722E" w:rsidP="00202DEF">
            <w:pPr>
              <w:spacing w:before="120" w:after="120"/>
            </w:pPr>
            <w:r>
              <w:t>Board of Management</w:t>
            </w:r>
          </w:p>
        </w:tc>
        <w:tc>
          <w:tcPr>
            <w:tcW w:w="2346" w:type="dxa"/>
          </w:tcPr>
          <w:p w:rsidR="00B3722E" w:rsidRPr="00F8397A" w:rsidRDefault="00B3722E" w:rsidP="00202DEF">
            <w:pPr>
              <w:spacing w:before="120" w:after="120"/>
            </w:pPr>
          </w:p>
        </w:tc>
        <w:tc>
          <w:tcPr>
            <w:tcW w:w="3580" w:type="dxa"/>
          </w:tcPr>
          <w:p w:rsidR="00B3722E" w:rsidRDefault="00B3722E" w:rsidP="00202DEF">
            <w:pPr>
              <w:spacing w:before="120" w:after="120"/>
            </w:pPr>
            <w:r>
              <w:t>Approved</w:t>
            </w:r>
          </w:p>
        </w:tc>
      </w:tr>
    </w:tbl>
    <w:p w:rsidR="00B3722E" w:rsidRPr="00D419F2" w:rsidRDefault="00B3722E" w:rsidP="00B3722E">
      <w:pPr>
        <w:jc w:val="center"/>
      </w:pPr>
    </w:p>
    <w:p w:rsidR="00B3722E" w:rsidRPr="009542C8" w:rsidRDefault="00B3722E" w:rsidP="00B3722E">
      <w:pPr>
        <w:pStyle w:val="BodyText"/>
        <w:spacing w:before="9"/>
        <w:ind w:left="131"/>
        <w:jc w:val="both"/>
        <w:rPr>
          <w:rFonts w:asciiTheme="minorHAnsi" w:hAnsiTheme="minorHAnsi" w:cstheme="minorHAnsi"/>
          <w:sz w:val="22"/>
          <w:szCs w:val="22"/>
        </w:rPr>
      </w:pPr>
    </w:p>
    <w:p w:rsidR="008B56AA" w:rsidRDefault="008B56AA" w:rsidP="0009575B">
      <w:pPr>
        <w:jc w:val="both"/>
      </w:pPr>
      <w:bookmarkStart w:id="4" w:name="_GoBack"/>
      <w:bookmarkEnd w:id="4"/>
    </w:p>
    <w:sectPr w:rsidR="008B56AA">
      <w:headerReference w:type="default" r:id="rId7"/>
      <w:footerReference w:type="default" r:id="rId8"/>
      <w:pgSz w:w="11906" w:h="16787"/>
      <w:pgMar w:top="1440" w:right="1240" w:bottom="1440" w:left="12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747" w:rsidRDefault="00186747">
      <w:pPr>
        <w:spacing w:after="0" w:line="240" w:lineRule="auto"/>
      </w:pPr>
      <w:r>
        <w:separator/>
      </w:r>
    </w:p>
  </w:endnote>
  <w:endnote w:type="continuationSeparator" w:id="0">
    <w:p w:rsidR="00186747" w:rsidRDefault="0018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9C" w:rsidRDefault="00D0479C">
    <w:pPr>
      <w:pStyle w:val="Footer"/>
    </w:pPr>
    <w:r>
      <w:t>Last reviewed and approved 08/20-2020</w:t>
    </w:r>
  </w:p>
  <w:p w:rsidR="00D0479C" w:rsidRDefault="00D047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747" w:rsidRDefault="00186747">
      <w:pPr>
        <w:spacing w:after="0" w:line="240" w:lineRule="auto"/>
      </w:pPr>
      <w:r>
        <w:separator/>
      </w:r>
    </w:p>
  </w:footnote>
  <w:footnote w:type="continuationSeparator" w:id="0">
    <w:p w:rsidR="00186747" w:rsidRDefault="00186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AA" w:rsidRDefault="0009575B">
    <w:pPr>
      <w:jc w:val="center"/>
    </w:pPr>
    <w:r>
      <w:rPr>
        <w:noProof/>
      </w:rPr>
      <w:drawing>
        <wp:inline distT="0" distB="0" distL="0" distR="0">
          <wp:extent cx="2124075" cy="883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ball Ontario Logo-highres.eps"/>
                  <pic:cNvPicPr/>
                </pic:nvPicPr>
                <pic:blipFill>
                  <a:blip r:embed="rId1">
                    <a:extLst>
                      <a:ext uri="{28A0092B-C50C-407E-A947-70E740481C1C}">
                        <a14:useLocalDpi xmlns:a14="http://schemas.microsoft.com/office/drawing/2010/main" val="0"/>
                      </a:ext>
                    </a:extLst>
                  </a:blip>
                  <a:stretch>
                    <a:fillRect/>
                  </a:stretch>
                </pic:blipFill>
                <pic:spPr>
                  <a:xfrm>
                    <a:off x="0" y="0"/>
                    <a:ext cx="2192700" cy="911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A640E2"/>
    <w:multiLevelType w:val="multilevel"/>
    <w:tmpl w:val="B832D380"/>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AD2611"/>
    <w:multiLevelType w:val="multilevel"/>
    <w:tmpl w:val="421EFB20"/>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9B4C28"/>
    <w:multiLevelType w:val="multilevel"/>
    <w:tmpl w:val="CCDA4D08"/>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0AAE843"/>
    <w:multiLevelType w:val="multilevel"/>
    <w:tmpl w:val="2500BCAC"/>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E7D8A41"/>
    <w:multiLevelType w:val="multilevel"/>
    <w:tmpl w:val="7E2CCF54"/>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B6F7B8D"/>
    <w:multiLevelType w:val="multilevel"/>
    <w:tmpl w:val="236EC034"/>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1CB3A"/>
    <w:multiLevelType w:val="hybridMultilevel"/>
    <w:tmpl w:val="38FA340A"/>
    <w:lvl w:ilvl="0" w:tplc="E3FCFDC8">
      <w:start w:val="1"/>
      <w:numFmt w:val="bullet"/>
      <w:lvlText w:val=""/>
      <w:lvlJc w:val="left"/>
      <w:pPr>
        <w:tabs>
          <w:tab w:val="num" w:pos="720"/>
        </w:tabs>
        <w:ind w:left="720" w:hanging="360"/>
      </w:pPr>
      <w:rPr>
        <w:rFonts w:ascii="Symbol" w:hAnsi="Symbol" w:cs="Symbol" w:hint="default"/>
      </w:rPr>
    </w:lvl>
    <w:lvl w:ilvl="1" w:tplc="6A7ED516">
      <w:start w:val="1"/>
      <w:numFmt w:val="bullet"/>
      <w:lvlText w:val="o"/>
      <w:lvlJc w:val="left"/>
      <w:pPr>
        <w:tabs>
          <w:tab w:val="num" w:pos="1440"/>
        </w:tabs>
        <w:ind w:left="1440" w:hanging="360"/>
      </w:pPr>
      <w:rPr>
        <w:rFonts w:ascii="Courier New" w:hAnsi="Courier New" w:cs="Courier New" w:hint="default"/>
      </w:rPr>
    </w:lvl>
    <w:lvl w:ilvl="2" w:tplc="2F183508">
      <w:start w:val="1"/>
      <w:numFmt w:val="bullet"/>
      <w:lvlText w:val=""/>
      <w:lvlJc w:val="left"/>
      <w:pPr>
        <w:tabs>
          <w:tab w:val="num" w:pos="2160"/>
        </w:tabs>
        <w:ind w:left="2160" w:hanging="360"/>
      </w:pPr>
      <w:rPr>
        <w:rFonts w:ascii="Wingdings" w:hAnsi="Wingdings" w:cs="Wingdings" w:hint="default"/>
      </w:rPr>
    </w:lvl>
    <w:lvl w:ilvl="3" w:tplc="C76C2D00">
      <w:start w:val="1"/>
      <w:numFmt w:val="bullet"/>
      <w:lvlText w:val=""/>
      <w:lvlJc w:val="left"/>
      <w:pPr>
        <w:tabs>
          <w:tab w:val="num" w:pos="2880"/>
        </w:tabs>
        <w:ind w:left="2880" w:hanging="360"/>
      </w:pPr>
      <w:rPr>
        <w:rFonts w:ascii="Symbol" w:hAnsi="Symbol" w:cs="Symbol" w:hint="default"/>
      </w:rPr>
    </w:lvl>
    <w:lvl w:ilvl="4" w:tplc="A6F6CA78">
      <w:start w:val="1"/>
      <w:numFmt w:val="bullet"/>
      <w:lvlText w:val="o"/>
      <w:lvlJc w:val="left"/>
      <w:pPr>
        <w:tabs>
          <w:tab w:val="num" w:pos="3600"/>
        </w:tabs>
        <w:ind w:left="3600" w:hanging="360"/>
      </w:pPr>
      <w:rPr>
        <w:rFonts w:ascii="Courier New" w:hAnsi="Courier New" w:cs="Courier New" w:hint="default"/>
      </w:rPr>
    </w:lvl>
    <w:lvl w:ilvl="5" w:tplc="150AA948">
      <w:start w:val="1"/>
      <w:numFmt w:val="bullet"/>
      <w:lvlText w:val=""/>
      <w:lvlJc w:val="left"/>
      <w:pPr>
        <w:tabs>
          <w:tab w:val="num" w:pos="4320"/>
        </w:tabs>
        <w:ind w:left="4320" w:hanging="360"/>
      </w:pPr>
      <w:rPr>
        <w:rFonts w:ascii="Wingdings" w:hAnsi="Wingdings" w:cs="Wingdings" w:hint="default"/>
      </w:rPr>
    </w:lvl>
    <w:lvl w:ilvl="6" w:tplc="DC58CA4E">
      <w:start w:val="1"/>
      <w:numFmt w:val="bullet"/>
      <w:lvlText w:val=""/>
      <w:lvlJc w:val="left"/>
      <w:pPr>
        <w:tabs>
          <w:tab w:val="num" w:pos="5040"/>
        </w:tabs>
        <w:ind w:left="5040" w:hanging="360"/>
      </w:pPr>
      <w:rPr>
        <w:rFonts w:ascii="Symbol" w:hAnsi="Symbol" w:cs="Symbol" w:hint="default"/>
      </w:rPr>
    </w:lvl>
    <w:lvl w:ilvl="7" w:tplc="C9D0AA8A">
      <w:start w:val="1"/>
      <w:numFmt w:val="bullet"/>
      <w:lvlText w:val="o"/>
      <w:lvlJc w:val="left"/>
      <w:pPr>
        <w:tabs>
          <w:tab w:val="num" w:pos="5760"/>
        </w:tabs>
        <w:ind w:left="5760" w:hanging="360"/>
      </w:pPr>
      <w:rPr>
        <w:rFonts w:ascii="Courier New" w:hAnsi="Courier New" w:cs="Courier New" w:hint="default"/>
      </w:rPr>
    </w:lvl>
    <w:lvl w:ilvl="8" w:tplc="0E120E5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19F6AF4"/>
    <w:multiLevelType w:val="multilevel"/>
    <w:tmpl w:val="15549C0A"/>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95CCD"/>
    <w:multiLevelType w:val="multilevel"/>
    <w:tmpl w:val="991EBC4A"/>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1E2EE9"/>
    <w:multiLevelType w:val="hybridMultilevel"/>
    <w:tmpl w:val="A6B4F2B8"/>
    <w:lvl w:ilvl="0" w:tplc="23AA84F6">
      <w:start w:val="1"/>
      <w:numFmt w:val="bullet"/>
      <w:lvlText w:val=""/>
      <w:lvlJc w:val="left"/>
      <w:pPr>
        <w:tabs>
          <w:tab w:val="num" w:pos="720"/>
        </w:tabs>
        <w:ind w:left="720" w:hanging="360"/>
      </w:pPr>
      <w:rPr>
        <w:rFonts w:ascii="Symbol" w:hAnsi="Symbol" w:cs="Symbol" w:hint="default"/>
      </w:rPr>
    </w:lvl>
    <w:lvl w:ilvl="1" w:tplc="6952D6E0">
      <w:start w:val="1"/>
      <w:numFmt w:val="bullet"/>
      <w:lvlText w:val=""/>
      <w:lvlJc w:val="left"/>
      <w:pPr>
        <w:tabs>
          <w:tab w:val="num" w:pos="1440"/>
        </w:tabs>
        <w:ind w:left="1440" w:hanging="360"/>
      </w:pPr>
      <w:rPr>
        <w:rFonts w:ascii="Symbol" w:hAnsi="Symbol" w:cs="Symbol" w:hint="default"/>
      </w:rPr>
    </w:lvl>
    <w:lvl w:ilvl="2" w:tplc="FA3C6B06">
      <w:start w:val="1"/>
      <w:numFmt w:val="bullet"/>
      <w:lvlText w:val=""/>
      <w:lvlJc w:val="left"/>
      <w:pPr>
        <w:tabs>
          <w:tab w:val="num" w:pos="2160"/>
        </w:tabs>
        <w:ind w:left="2160" w:hanging="360"/>
      </w:pPr>
      <w:rPr>
        <w:rFonts w:ascii="Symbol" w:hAnsi="Symbol" w:cs="Symbol" w:hint="default"/>
      </w:rPr>
    </w:lvl>
    <w:lvl w:ilvl="3" w:tplc="5854237C">
      <w:start w:val="1"/>
      <w:numFmt w:val="bullet"/>
      <w:lvlText w:val=""/>
      <w:lvlJc w:val="left"/>
      <w:pPr>
        <w:tabs>
          <w:tab w:val="num" w:pos="2880"/>
        </w:tabs>
        <w:ind w:left="2880" w:hanging="360"/>
      </w:pPr>
      <w:rPr>
        <w:rFonts w:ascii="Symbol" w:hAnsi="Symbol" w:cs="Symbol" w:hint="default"/>
      </w:rPr>
    </w:lvl>
    <w:lvl w:ilvl="4" w:tplc="9EE0938A">
      <w:start w:val="1"/>
      <w:numFmt w:val="bullet"/>
      <w:lvlText w:val=""/>
      <w:lvlJc w:val="left"/>
      <w:pPr>
        <w:tabs>
          <w:tab w:val="num" w:pos="3600"/>
        </w:tabs>
        <w:ind w:left="3600" w:hanging="360"/>
      </w:pPr>
      <w:rPr>
        <w:rFonts w:ascii="Symbol" w:hAnsi="Symbol" w:cs="Symbol" w:hint="default"/>
      </w:rPr>
    </w:lvl>
    <w:lvl w:ilvl="5" w:tplc="9E3E440A">
      <w:start w:val="1"/>
      <w:numFmt w:val="bullet"/>
      <w:lvlText w:val=""/>
      <w:lvlJc w:val="left"/>
      <w:pPr>
        <w:tabs>
          <w:tab w:val="num" w:pos="4320"/>
        </w:tabs>
        <w:ind w:left="4320" w:hanging="360"/>
      </w:pPr>
      <w:rPr>
        <w:rFonts w:ascii="Symbol" w:hAnsi="Symbol" w:cs="Symbol" w:hint="default"/>
      </w:rPr>
    </w:lvl>
    <w:lvl w:ilvl="6" w:tplc="A7F613C6">
      <w:numFmt w:val="decimal"/>
      <w:lvlText w:val=""/>
      <w:lvlJc w:val="left"/>
    </w:lvl>
    <w:lvl w:ilvl="7" w:tplc="0D664FB6">
      <w:numFmt w:val="decimal"/>
      <w:lvlText w:val=""/>
      <w:lvlJc w:val="left"/>
    </w:lvl>
    <w:lvl w:ilvl="8" w:tplc="4DBE024A">
      <w:numFmt w:val="decimal"/>
      <w:lvlText w:val=""/>
      <w:lvlJc w:val="left"/>
    </w:lvl>
  </w:abstractNum>
  <w:abstractNum w:abstractNumId="10" w15:restartNumberingAfterBreak="0">
    <w:nsid w:val="63141C45"/>
    <w:multiLevelType w:val="multilevel"/>
    <w:tmpl w:val="02C0BCF2"/>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68D843"/>
    <w:multiLevelType w:val="multilevel"/>
    <w:tmpl w:val="8BBADFDE"/>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A1FF07"/>
    <w:multiLevelType w:val="multilevel"/>
    <w:tmpl w:val="F856B986"/>
    <w:lvl w:ilvl="0">
      <w:start w:val="1"/>
      <w:numFmt w:val="decimal"/>
      <w:lvlText w:val="%1."/>
      <w:lvlJc w:val="right"/>
      <w:pPr>
        <w:tabs>
          <w:tab w:val="num" w:pos="720"/>
        </w:tabs>
        <w:ind w:left="720" w:hanging="288"/>
      </w:pPr>
    </w:lvl>
    <w:lvl w:ilvl="1">
      <w:start w:val="1"/>
      <w:numFmt w:val="decimal"/>
      <w:lvlText w:val="%2."/>
      <w:lvlJc w:val="right"/>
      <w:pPr>
        <w:tabs>
          <w:tab w:val="num" w:pos="1440"/>
        </w:tabs>
        <w:ind w:left="1440" w:hanging="288"/>
      </w:pPr>
    </w:lvl>
    <w:lvl w:ilvl="2">
      <w:start w:val="1"/>
      <w:numFmt w:val="decimal"/>
      <w:lvlText w:val="%3."/>
      <w:lvlJc w:val="right"/>
      <w:pPr>
        <w:tabs>
          <w:tab w:val="num" w:pos="2160"/>
        </w:tabs>
        <w:ind w:left="2160" w:hanging="288"/>
      </w:pPr>
    </w:lvl>
    <w:lvl w:ilvl="3">
      <w:start w:val="1"/>
      <w:numFmt w:val="decimal"/>
      <w:lvlText w:val="%4."/>
      <w:lvlJc w:val="right"/>
      <w:pPr>
        <w:tabs>
          <w:tab w:val="num" w:pos="2880"/>
        </w:tabs>
        <w:ind w:left="2880" w:hanging="288"/>
      </w:pPr>
    </w:lvl>
    <w:lvl w:ilvl="4">
      <w:start w:val="1"/>
      <w:numFmt w:val="decimal"/>
      <w:lvlText w:val="%5."/>
      <w:lvlJc w:val="right"/>
      <w:pPr>
        <w:tabs>
          <w:tab w:val="num" w:pos="3600"/>
        </w:tabs>
        <w:ind w:left="3600" w:hanging="288"/>
      </w:pPr>
    </w:lvl>
    <w:lvl w:ilvl="5">
      <w:start w:val="1"/>
      <w:numFmt w:val="decimal"/>
      <w:lvlText w:val="%6."/>
      <w:lvlJc w:val="right"/>
      <w:pPr>
        <w:tabs>
          <w:tab w:val="num" w:pos="4320"/>
        </w:tabs>
        <w:ind w:left="4320" w:hanging="288"/>
      </w:pPr>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6"/>
  </w:num>
  <w:num w:numId="3">
    <w:abstractNumId w:val="5"/>
  </w:num>
  <w:num w:numId="4">
    <w:abstractNumId w:val="3"/>
  </w:num>
  <w:num w:numId="5">
    <w:abstractNumId w:val="2"/>
  </w:num>
  <w:num w:numId="6">
    <w:abstractNumId w:val="8"/>
  </w:num>
  <w:num w:numId="7">
    <w:abstractNumId w:val="7"/>
  </w:num>
  <w:num w:numId="8">
    <w:abstractNumId w:val="0"/>
  </w:num>
  <w:num w:numId="9">
    <w:abstractNumId w:val="11"/>
  </w:num>
  <w:num w:numId="10">
    <w:abstractNumId w:val="12"/>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lj94cxbP+pRkZat41/UWG/g+jKxHXjXeel98PmTJH4GynrMeJwHluPp4L+/fPD5tiSoDPE7tEPZJG2Rp2jx7vQ==" w:salt="/jOYj9p4VHXru6niYmm1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AA"/>
    <w:rsid w:val="0009575B"/>
    <w:rsid w:val="00186747"/>
    <w:rsid w:val="00370715"/>
    <w:rsid w:val="008B56AA"/>
    <w:rsid w:val="00AC010A"/>
    <w:rsid w:val="00B3722E"/>
    <w:rsid w:val="00D0479C"/>
    <w:rsid w:val="00F8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A5376A-6F93-4E2B-BCD9-54A5E8F5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0" w:line="240" w:lineRule="auto"/>
      <w:outlineLvl w:val="0"/>
    </w:pPr>
    <w:rPr>
      <w:rFonts w:ascii="Tahoma" w:eastAsia="Tahoma" w:hAnsi="Tahoma" w:cs="Tahoma"/>
      <w:sz w:val="36"/>
      <w:szCs w:val="36"/>
    </w:rPr>
  </w:style>
  <w:style w:type="paragraph" w:styleId="Heading2">
    <w:name w:val="heading 2"/>
    <w:basedOn w:val="Normal"/>
    <w:pPr>
      <w:spacing w:before="300" w:after="300" w:line="240" w:lineRule="auto"/>
      <w:outlineLvl w:val="1"/>
    </w:pPr>
    <w:rPr>
      <w:rFonts w:ascii="Tahoma" w:eastAsia="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095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75B"/>
  </w:style>
  <w:style w:type="paragraph" w:styleId="Footer">
    <w:name w:val="footer"/>
    <w:basedOn w:val="Normal"/>
    <w:link w:val="FooterChar"/>
    <w:uiPriority w:val="99"/>
    <w:unhideWhenUsed/>
    <w:rsid w:val="00095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75B"/>
  </w:style>
  <w:style w:type="paragraph" w:styleId="BodyText">
    <w:name w:val="Body Text"/>
    <w:basedOn w:val="Normal"/>
    <w:link w:val="BodyTextChar"/>
    <w:uiPriority w:val="1"/>
    <w:qFormat/>
    <w:rsid w:val="00B3722E"/>
    <w:pPr>
      <w:widowControl w:val="0"/>
      <w:spacing w:before="7" w:after="0" w:line="240" w:lineRule="auto"/>
      <w:ind w:left="111"/>
    </w:pPr>
    <w:rPr>
      <w:rFonts w:cstheme="minorBidi"/>
      <w:lang w:val="en-US" w:eastAsia="en-US"/>
    </w:rPr>
  </w:style>
  <w:style w:type="character" w:customStyle="1" w:styleId="BodyTextChar">
    <w:name w:val="Body Text Char"/>
    <w:basedOn w:val="DefaultParagraphFont"/>
    <w:link w:val="BodyText"/>
    <w:uiPriority w:val="1"/>
    <w:rsid w:val="00B3722E"/>
    <w:rPr>
      <w:rFonts w:cstheme="minorBidi"/>
      <w:lang w:val="en-US" w:eastAsia="en-US"/>
    </w:rPr>
  </w:style>
  <w:style w:type="table" w:styleId="TableGrid">
    <w:name w:val="Table Grid"/>
    <w:basedOn w:val="TableNormal"/>
    <w:rsid w:val="00B3722E"/>
    <w:pPr>
      <w:spacing w:after="0" w:line="240" w:lineRule="auto"/>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8558</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Mary-Ann Smith</cp:lastModifiedBy>
  <cp:revision>4</cp:revision>
  <dcterms:created xsi:type="dcterms:W3CDTF">2020-09-23T14:24:00Z</dcterms:created>
  <dcterms:modified xsi:type="dcterms:W3CDTF">2020-09-23T16:15:00Z</dcterms:modified>
  <cp:category/>
</cp:coreProperties>
</file>